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E382C" w14:textId="77777777" w:rsidR="00C00ACD" w:rsidRDefault="00C00ACD" w:rsidP="001002B9">
      <w:pPr>
        <w:spacing w:after="0" w:line="480" w:lineRule="auto"/>
        <w:jc w:val="both"/>
      </w:pPr>
    </w:p>
    <w:p w14:paraId="183967D2" w14:textId="77777777" w:rsidR="00C00ACD" w:rsidRDefault="00C00ACD" w:rsidP="001002B9">
      <w:pPr>
        <w:spacing w:after="0" w:line="480" w:lineRule="auto"/>
        <w:jc w:val="both"/>
      </w:pPr>
    </w:p>
    <w:p w14:paraId="574669A7" w14:textId="281DBF1C" w:rsidR="00ED7BC3" w:rsidRPr="00770A40" w:rsidRDefault="00ED7BC3" w:rsidP="001002B9">
      <w:pPr>
        <w:spacing w:after="0" w:line="480" w:lineRule="auto"/>
        <w:jc w:val="both"/>
        <w:rPr>
          <w:u w:val="single"/>
        </w:rPr>
      </w:pPr>
      <w:bookmarkStart w:id="0" w:name="_GoBack"/>
      <w:bookmarkEnd w:id="0"/>
      <w:r>
        <w:t xml:space="preserve">Date:  </w:t>
      </w:r>
      <w:r>
        <w:rPr>
          <w:u w:val="single"/>
        </w:rPr>
        <w:tab/>
      </w:r>
      <w:r>
        <w:rPr>
          <w:u w:val="single"/>
        </w:rPr>
        <w:tab/>
      </w:r>
      <w:r>
        <w:rPr>
          <w:u w:val="single"/>
        </w:rPr>
        <w:tab/>
      </w:r>
      <w:r>
        <w:rPr>
          <w:u w:val="single"/>
        </w:rPr>
        <w:tab/>
      </w:r>
      <w:r>
        <w:rPr>
          <w:u w:val="single"/>
        </w:rPr>
        <w:tab/>
      </w:r>
      <w:r w:rsidR="00770A40">
        <w:tab/>
      </w:r>
      <w:r w:rsidR="00770A40">
        <w:tab/>
        <w:t xml:space="preserve">Grade:  </w:t>
      </w:r>
      <w:r w:rsidR="00770A40">
        <w:rPr>
          <w:u w:val="single"/>
        </w:rPr>
        <w:tab/>
      </w:r>
      <w:r w:rsidR="00770A40">
        <w:rPr>
          <w:u w:val="single"/>
        </w:rPr>
        <w:tab/>
      </w:r>
      <w:r w:rsidR="00770A40">
        <w:rPr>
          <w:u w:val="single"/>
        </w:rPr>
        <w:tab/>
      </w:r>
      <w:r w:rsidR="00770A40">
        <w:rPr>
          <w:u w:val="single"/>
        </w:rPr>
        <w:tab/>
      </w:r>
    </w:p>
    <w:p w14:paraId="434FFF4A" w14:textId="77777777" w:rsidR="00ED7BC3" w:rsidRDefault="00ED7BC3" w:rsidP="001002B9">
      <w:pPr>
        <w:spacing w:after="0" w:line="480" w:lineRule="auto"/>
        <w:jc w:val="both"/>
        <w:rPr>
          <w:u w:val="single"/>
        </w:rPr>
      </w:pPr>
      <w:r>
        <w:t xml:space="preserve">Dear Parents/Guardians of: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A21A6C1" w14:textId="70302ED6" w:rsidR="00FE6684" w:rsidRDefault="00842AAB" w:rsidP="001002B9">
      <w:pPr>
        <w:spacing w:after="0" w:line="240" w:lineRule="auto"/>
        <w:jc w:val="both"/>
      </w:pPr>
      <w:r>
        <w:t xml:space="preserve">In addition to the legal requirements by Texas State law (TEC </w:t>
      </w:r>
      <w:r>
        <w:rPr>
          <w:rFonts w:cstheme="minorHAnsi"/>
        </w:rPr>
        <w:t>§</w:t>
      </w:r>
      <w:r>
        <w:t xml:space="preserve">38.003 and TAC </w:t>
      </w:r>
      <w:r>
        <w:rPr>
          <w:rFonts w:cstheme="minorHAnsi"/>
        </w:rPr>
        <w:t>§</w:t>
      </w:r>
      <w:r>
        <w:t xml:space="preserve">74.28) to administer a </w:t>
      </w:r>
      <w:r w:rsidRPr="0078385B">
        <w:t>dyslexia screener</w:t>
      </w:r>
      <w:r>
        <w:t xml:space="preserve"> to all kindergarten students (by the end of the school year) and 1</w:t>
      </w:r>
      <w:r w:rsidRPr="00842AAB">
        <w:rPr>
          <w:vertAlign w:val="superscript"/>
        </w:rPr>
        <w:t>st</w:t>
      </w:r>
      <w:r>
        <w:t xml:space="preserve"> grade students (by January 31), State law </w:t>
      </w:r>
      <w:r w:rsidR="00EB0ABB">
        <w:t xml:space="preserve">(TEC </w:t>
      </w:r>
      <w:r w:rsidR="00EB0ABB">
        <w:rPr>
          <w:rFonts w:cstheme="minorHAnsi"/>
        </w:rPr>
        <w:t>§</w:t>
      </w:r>
      <w:r w:rsidR="00EB0ABB">
        <w:t xml:space="preserve">28.006) </w:t>
      </w:r>
      <w:r>
        <w:t xml:space="preserve">requires all </w:t>
      </w:r>
      <w:r w:rsidR="00C00ACD">
        <w:t>k</w:t>
      </w:r>
      <w:r w:rsidR="00770A40">
        <w:t>indergarten</w:t>
      </w:r>
      <w:r w:rsidR="00FE6684">
        <w:t xml:space="preserve"> through </w:t>
      </w:r>
      <w:r w:rsidR="00770A40">
        <w:t>2</w:t>
      </w:r>
      <w:r w:rsidR="00770A40" w:rsidRPr="00770A40">
        <w:rPr>
          <w:vertAlign w:val="superscript"/>
        </w:rPr>
        <w:t>nd</w:t>
      </w:r>
      <w:r w:rsidR="00770A40">
        <w:t xml:space="preserve"> grade students and 7</w:t>
      </w:r>
      <w:r w:rsidR="00770A40" w:rsidRPr="00770A40">
        <w:rPr>
          <w:vertAlign w:val="superscript"/>
        </w:rPr>
        <w:t>th</w:t>
      </w:r>
      <w:r w:rsidR="00770A40">
        <w:t xml:space="preserve"> grade students who were not proficient on the 6</w:t>
      </w:r>
      <w:r w:rsidR="00770A40" w:rsidRPr="00770A40">
        <w:rPr>
          <w:vertAlign w:val="superscript"/>
        </w:rPr>
        <w:t>th</w:t>
      </w:r>
      <w:r w:rsidR="00770A40">
        <w:t xml:space="preserve"> grade STAAR reading assessment</w:t>
      </w:r>
      <w:r w:rsidR="00E72778">
        <w:t>,</w:t>
      </w:r>
      <w:r w:rsidR="00770A40">
        <w:t xml:space="preserve"> to be administered a </w:t>
      </w:r>
      <w:r w:rsidR="00770A40" w:rsidRPr="0078385B">
        <w:t>reading instrument</w:t>
      </w:r>
      <w:r w:rsidR="00770A40">
        <w:t xml:space="preserve"> for the use in </w:t>
      </w:r>
      <w:r w:rsidR="0094556D">
        <w:t xml:space="preserve">identifying difficulties in </w:t>
      </w:r>
      <w:r w:rsidR="00770A40">
        <w:t>reading development and comprehension</w:t>
      </w:r>
      <w:r w:rsidR="0094556D">
        <w:t>, as well as signs of dyslexia</w:t>
      </w:r>
      <w:r w:rsidR="00770A40">
        <w:t xml:space="preserve">. </w:t>
      </w:r>
    </w:p>
    <w:p w14:paraId="25BA251A" w14:textId="77777777" w:rsidR="00FE6684" w:rsidRDefault="00FE6684" w:rsidP="001002B9">
      <w:pPr>
        <w:spacing w:after="0" w:line="240" w:lineRule="auto"/>
        <w:jc w:val="both"/>
      </w:pPr>
    </w:p>
    <w:p w14:paraId="56F5CE84" w14:textId="1397D921" w:rsidR="0094556D" w:rsidRPr="00582C48" w:rsidRDefault="00770A40" w:rsidP="001002B9">
      <w:pPr>
        <w:spacing w:after="0" w:line="240" w:lineRule="auto"/>
        <w:jc w:val="both"/>
        <w:rPr>
          <w:rFonts w:cstheme="minorHAnsi"/>
        </w:rPr>
      </w:pPr>
      <w:r w:rsidRPr="00582C48">
        <w:rPr>
          <w:rFonts w:cstheme="minorHAnsi"/>
        </w:rPr>
        <w:t xml:space="preserve"> The reading instruments for K-2</w:t>
      </w:r>
      <w:r w:rsidRPr="00582C48">
        <w:rPr>
          <w:rFonts w:cstheme="minorHAnsi"/>
          <w:vertAlign w:val="superscript"/>
        </w:rPr>
        <w:t>nd</w:t>
      </w:r>
      <w:r w:rsidRPr="00582C48">
        <w:rPr>
          <w:rFonts w:cstheme="minorHAnsi"/>
        </w:rPr>
        <w:t xml:space="preserve"> are administered at the beginning of the year (BOY), middle of the year (MOY), and end of the year (EOY).  </w:t>
      </w:r>
      <w:r w:rsidR="00EB0ABB" w:rsidRPr="00582C48">
        <w:rPr>
          <w:rFonts w:cstheme="minorHAnsi"/>
        </w:rPr>
        <w:t>Oakwood I</w:t>
      </w:r>
      <w:r w:rsidRPr="00582C48">
        <w:rPr>
          <w:rFonts w:cstheme="minorHAnsi"/>
        </w:rPr>
        <w:t xml:space="preserve">SD utilizes the </w:t>
      </w:r>
      <w:r w:rsidR="003E52F1" w:rsidRPr="00582C48">
        <w:rPr>
          <w:rFonts w:cstheme="minorHAnsi"/>
        </w:rPr>
        <w:t>TPRI/</w:t>
      </w:r>
      <w:proofErr w:type="spellStart"/>
      <w:r w:rsidR="003E52F1" w:rsidRPr="00582C48">
        <w:rPr>
          <w:rFonts w:cstheme="minorHAnsi"/>
        </w:rPr>
        <w:t>Tejas</w:t>
      </w:r>
      <w:proofErr w:type="spellEnd"/>
      <w:r w:rsidR="003E52F1" w:rsidRPr="00582C48">
        <w:rPr>
          <w:rFonts w:cstheme="minorHAnsi"/>
        </w:rPr>
        <w:t xml:space="preserve"> L</w:t>
      </w:r>
      <w:r w:rsidR="00C00ACD">
        <w:rPr>
          <w:rFonts w:cstheme="minorHAnsi"/>
        </w:rPr>
        <w:t>EE</w:t>
      </w:r>
      <w:r w:rsidR="003E52F1" w:rsidRPr="00582C48">
        <w:rPr>
          <w:rFonts w:cstheme="minorHAnsi"/>
        </w:rPr>
        <w:t xml:space="preserve"> </w:t>
      </w:r>
      <w:r w:rsidRPr="00582C48">
        <w:rPr>
          <w:rFonts w:cstheme="minorHAnsi"/>
        </w:rPr>
        <w:t>f</w:t>
      </w:r>
      <w:r w:rsidR="001C3FD9" w:rsidRPr="00582C48">
        <w:rPr>
          <w:rFonts w:cstheme="minorHAnsi"/>
        </w:rPr>
        <w:t>o</w:t>
      </w:r>
      <w:r w:rsidRPr="00582C48">
        <w:rPr>
          <w:rFonts w:cstheme="minorHAnsi"/>
        </w:rPr>
        <w:t>r 1</w:t>
      </w:r>
      <w:r w:rsidRPr="00582C48">
        <w:rPr>
          <w:rFonts w:cstheme="minorHAnsi"/>
          <w:vertAlign w:val="superscript"/>
        </w:rPr>
        <w:t>st</w:t>
      </w:r>
      <w:r w:rsidRPr="00582C48">
        <w:rPr>
          <w:rFonts w:cstheme="minorHAnsi"/>
        </w:rPr>
        <w:t xml:space="preserve"> and 2</w:t>
      </w:r>
      <w:r w:rsidRPr="00582C48">
        <w:rPr>
          <w:rFonts w:cstheme="minorHAnsi"/>
          <w:vertAlign w:val="superscript"/>
        </w:rPr>
        <w:t>nd</w:t>
      </w:r>
      <w:r w:rsidRPr="00582C48">
        <w:rPr>
          <w:rFonts w:cstheme="minorHAnsi"/>
        </w:rPr>
        <w:t xml:space="preserve"> grade students</w:t>
      </w:r>
      <w:r w:rsidR="0094556D" w:rsidRPr="00582C48">
        <w:rPr>
          <w:rFonts w:cstheme="minorHAnsi"/>
        </w:rPr>
        <w:t xml:space="preserve">. </w:t>
      </w:r>
      <w:r w:rsidR="00582C48" w:rsidRPr="00582C48">
        <w:rPr>
          <w:rFonts w:cstheme="minorHAnsi"/>
          <w:color w:val="333333"/>
          <w:shd w:val="clear" w:color="auto" w:fill="FEFEFE"/>
        </w:rPr>
        <w:t xml:space="preserve">(The </w:t>
      </w:r>
      <w:proofErr w:type="spellStart"/>
      <w:r w:rsidR="00582C48" w:rsidRPr="00582C48">
        <w:rPr>
          <w:rFonts w:cstheme="minorHAnsi"/>
          <w:color w:val="333333"/>
          <w:shd w:val="clear" w:color="auto" w:fill="FEFEFE"/>
        </w:rPr>
        <w:t>Tejas</w:t>
      </w:r>
      <w:proofErr w:type="spellEnd"/>
      <w:r w:rsidR="00582C48" w:rsidRPr="00582C48">
        <w:rPr>
          <w:rFonts w:cstheme="minorHAnsi"/>
          <w:color w:val="333333"/>
          <w:shd w:val="clear" w:color="auto" w:fill="FEFEFE"/>
        </w:rPr>
        <w:t xml:space="preserve"> LEE is the Spanish version of the TPRI).</w:t>
      </w:r>
    </w:p>
    <w:p w14:paraId="35B9A1E2" w14:textId="77777777" w:rsidR="001002B9" w:rsidRPr="00582C48" w:rsidRDefault="001002B9" w:rsidP="001002B9">
      <w:pPr>
        <w:tabs>
          <w:tab w:val="left" w:pos="6970"/>
        </w:tabs>
        <w:spacing w:after="0" w:line="240" w:lineRule="auto"/>
        <w:jc w:val="both"/>
        <w:rPr>
          <w:rFonts w:cstheme="minorHAnsi"/>
        </w:rPr>
      </w:pPr>
    </w:p>
    <w:p w14:paraId="12F4BBF9" w14:textId="4CC76E18" w:rsidR="00582C48" w:rsidRPr="00582C48" w:rsidRDefault="00582C48" w:rsidP="00582C48">
      <w:pPr>
        <w:tabs>
          <w:tab w:val="left" w:pos="6970"/>
        </w:tabs>
        <w:spacing w:after="0" w:line="240" w:lineRule="auto"/>
        <w:jc w:val="both"/>
        <w:rPr>
          <w:rFonts w:cstheme="minorHAnsi"/>
          <w:color w:val="333333"/>
          <w:shd w:val="clear" w:color="auto" w:fill="FEFEFE"/>
        </w:rPr>
      </w:pPr>
      <w:r w:rsidRPr="00582C48">
        <w:rPr>
          <w:rFonts w:cstheme="minorHAnsi"/>
          <w:color w:val="333333"/>
          <w:shd w:val="clear" w:color="auto" w:fill="FEFEFE"/>
        </w:rPr>
        <w:t>The TPRI is a brief assessment for identification of students who may be at risk for reading difficulties. Its primary purpose is to predict for teachers which of their students may need additional or intensive reading instruction in order to meet their grade level goals. It also allows teachers to quickly gather information on students who are still developing important reading concepts in certain areas and would benefit from additional instruction.</w:t>
      </w:r>
    </w:p>
    <w:p w14:paraId="7D42F528" w14:textId="77777777" w:rsidR="00582C48" w:rsidRDefault="00582C48" w:rsidP="00582C48">
      <w:pPr>
        <w:tabs>
          <w:tab w:val="left" w:pos="6970"/>
        </w:tabs>
        <w:spacing w:after="0" w:line="240" w:lineRule="auto"/>
        <w:jc w:val="both"/>
      </w:pPr>
    </w:p>
    <w:p w14:paraId="7C0C48BA" w14:textId="3E478CCE" w:rsidR="00582C48" w:rsidRDefault="00582C48" w:rsidP="00582C48">
      <w:pPr>
        <w:tabs>
          <w:tab w:val="left" w:pos="6970"/>
        </w:tabs>
        <w:spacing w:after="0" w:line="240" w:lineRule="auto"/>
        <w:jc w:val="both"/>
      </w:pPr>
      <w:r>
        <w:t xml:space="preserve">When a student’s TPRI scores identify areas of concern, and the reading instrument results have identified multiple areas that are still developing, this could be a sign of reading difficulties, including dyslexia.  For those students whose TPRI results show they could be at risk for dyslexia, we have collected additional data and information to assist in identifying those students needing further dyslexia evaluations.  </w:t>
      </w:r>
    </w:p>
    <w:p w14:paraId="7E4EF03E" w14:textId="77777777" w:rsidR="00582C48" w:rsidRDefault="00582C48" w:rsidP="00582C48">
      <w:pPr>
        <w:tabs>
          <w:tab w:val="left" w:pos="6970"/>
        </w:tabs>
        <w:spacing w:after="0" w:line="240" w:lineRule="auto"/>
        <w:jc w:val="both"/>
      </w:pPr>
    </w:p>
    <w:p w14:paraId="35637149" w14:textId="77777777" w:rsidR="00582C48" w:rsidRDefault="00582C48" w:rsidP="00582C48">
      <w:pPr>
        <w:tabs>
          <w:tab w:val="left" w:pos="6970"/>
        </w:tabs>
        <w:spacing w:after="0" w:line="240" w:lineRule="auto"/>
        <w:jc w:val="both"/>
      </w:pPr>
      <w:r>
        <w:t>Your child’s scores did identify areas of concern and additional data and information was collected to obtain further information.  According to the data we gathered we would like to provide the following to your child:</w:t>
      </w:r>
    </w:p>
    <w:p w14:paraId="42FDD39D" w14:textId="77777777" w:rsidR="00582C48" w:rsidRDefault="00582C48" w:rsidP="00582C48">
      <w:pPr>
        <w:tabs>
          <w:tab w:val="left" w:pos="6970"/>
        </w:tabs>
        <w:spacing w:after="0" w:line="240" w:lineRule="auto"/>
        <w:jc w:val="both"/>
      </w:pPr>
    </w:p>
    <w:p w14:paraId="1EABFC90" w14:textId="77777777" w:rsidR="00582C48" w:rsidRDefault="00582C48" w:rsidP="00582C48">
      <w:pPr>
        <w:pStyle w:val="ListParagraph"/>
        <w:numPr>
          <w:ilvl w:val="0"/>
          <w:numId w:val="2"/>
        </w:numPr>
        <w:tabs>
          <w:tab w:val="left" w:pos="6970"/>
        </w:tabs>
        <w:spacing w:after="0" w:line="240" w:lineRule="auto"/>
        <w:jc w:val="both"/>
      </w:pPr>
      <w:r w:rsidRPr="00BC2BD9">
        <w:rPr>
          <w:b/>
        </w:rPr>
        <w:t>Additional targeted instruction in the areas of weaknesses</w:t>
      </w:r>
      <w:r>
        <w:t>.  The school is NOT proposing formal testing for dyslexia at this time.</w:t>
      </w:r>
    </w:p>
    <w:p w14:paraId="4704E193" w14:textId="77777777" w:rsidR="00582C48" w:rsidRDefault="00582C48" w:rsidP="00582C48">
      <w:pPr>
        <w:pStyle w:val="ListParagraph"/>
        <w:tabs>
          <w:tab w:val="left" w:pos="6970"/>
        </w:tabs>
        <w:spacing w:after="0" w:line="240" w:lineRule="auto"/>
        <w:jc w:val="both"/>
      </w:pPr>
    </w:p>
    <w:p w14:paraId="214EA643" w14:textId="77777777" w:rsidR="00582C48" w:rsidRDefault="00582C48" w:rsidP="00582C48">
      <w:pPr>
        <w:pStyle w:val="ListParagraph"/>
        <w:numPr>
          <w:ilvl w:val="0"/>
          <w:numId w:val="2"/>
        </w:numPr>
        <w:tabs>
          <w:tab w:val="left" w:pos="6970"/>
        </w:tabs>
        <w:spacing w:after="0" w:line="240" w:lineRule="auto"/>
        <w:jc w:val="both"/>
      </w:pPr>
      <w:r w:rsidRPr="00BC2BD9">
        <w:rPr>
          <w:b/>
        </w:rPr>
        <w:t>Formal dyslexia evaluation IS being proposed for your child</w:t>
      </w:r>
      <w:r>
        <w:t>.  Additional targeted instruction will continue to be provided for your child during this time.</w:t>
      </w:r>
    </w:p>
    <w:p w14:paraId="614D145B" w14:textId="77777777" w:rsidR="00582C48" w:rsidRDefault="00582C48" w:rsidP="00582C48">
      <w:pPr>
        <w:tabs>
          <w:tab w:val="left" w:pos="6970"/>
        </w:tabs>
        <w:spacing w:after="0" w:line="240" w:lineRule="auto"/>
        <w:jc w:val="both"/>
      </w:pPr>
    </w:p>
    <w:p w14:paraId="6512D3DA" w14:textId="437179CA" w:rsidR="00582C48" w:rsidRDefault="00582C48" w:rsidP="00582C48">
      <w:pPr>
        <w:tabs>
          <w:tab w:val="left" w:pos="6970"/>
        </w:tabs>
        <w:spacing w:after="0" w:line="240" w:lineRule="auto"/>
        <w:jc w:val="both"/>
      </w:pPr>
      <w:r>
        <w:t xml:space="preserve">Attached you will find your child’s scores on the TPRI, an informational brochure on dyslexia, and information about resources including the  </w:t>
      </w:r>
      <w:hyperlink r:id="rId8" w:history="1">
        <w:r w:rsidRPr="00BC2BD9">
          <w:rPr>
            <w:rStyle w:val="Hyperlink"/>
          </w:rPr>
          <w:t>Texas Dyslexia Handbook</w:t>
        </w:r>
      </w:hyperlink>
      <w:r>
        <w:t xml:space="preserve"> and the  </w:t>
      </w:r>
      <w:hyperlink r:id="rId9" w:history="1">
        <w:r w:rsidRPr="002C0EBA">
          <w:rPr>
            <w:rStyle w:val="Hyperlink"/>
          </w:rPr>
          <w:t>Talking Books Program</w:t>
        </w:r>
      </w:hyperlink>
      <w:r>
        <w:t>.  If formal testing is being requested for your child, ____________________ will be contacting you about the testing and to answer any questions you may have about the process.  If formal testing is NOT being recommended at this time, additional targeted instruction will be provided.  If you have any question</w:t>
      </w:r>
      <w:r w:rsidR="00C00ACD">
        <w:t>s</w:t>
      </w:r>
      <w:r>
        <w:t xml:space="preserve"> or concerns regarding your child’s scores or the reading instrument used, please feel free to contact us.  We appreciate your support and helping us with your child’s reading progress.</w:t>
      </w:r>
    </w:p>
    <w:p w14:paraId="1E564882" w14:textId="77777777" w:rsidR="00582C48" w:rsidRDefault="00582C48" w:rsidP="00582C48">
      <w:pPr>
        <w:tabs>
          <w:tab w:val="left" w:pos="6970"/>
        </w:tabs>
        <w:spacing w:after="0" w:line="240" w:lineRule="auto"/>
        <w:jc w:val="both"/>
      </w:pPr>
    </w:p>
    <w:p w14:paraId="3A881CFC" w14:textId="77777777" w:rsidR="00C00ACD" w:rsidRDefault="00C00ACD" w:rsidP="00C00ACD">
      <w:pPr>
        <w:tabs>
          <w:tab w:val="left" w:pos="6970"/>
        </w:tabs>
        <w:spacing w:after="0" w:line="240" w:lineRule="auto"/>
        <w:jc w:val="both"/>
      </w:pPr>
    </w:p>
    <w:p w14:paraId="54BB739F" w14:textId="6DB413CE" w:rsidR="00C00ACD" w:rsidRDefault="00C00ACD" w:rsidP="00C00ACD">
      <w:pPr>
        <w:tabs>
          <w:tab w:val="left" w:pos="6970"/>
        </w:tabs>
        <w:spacing w:after="0" w:line="240" w:lineRule="auto"/>
        <w:jc w:val="both"/>
      </w:pPr>
      <w:r>
        <w:t xml:space="preserve">_____________________________________       </w:t>
      </w:r>
      <w:r>
        <w:t xml:space="preserve">                      </w:t>
      </w:r>
      <w:r>
        <w:t>_______________________________________</w:t>
      </w:r>
    </w:p>
    <w:p w14:paraId="364F6C82" w14:textId="7CB4B787" w:rsidR="00C00ACD" w:rsidRDefault="00C00ACD" w:rsidP="00C00ACD">
      <w:pPr>
        <w:tabs>
          <w:tab w:val="left" w:pos="6970"/>
        </w:tabs>
        <w:spacing w:after="0" w:line="240" w:lineRule="auto"/>
        <w:jc w:val="both"/>
      </w:pPr>
      <w:r>
        <w:t xml:space="preserve">Principal/Administrator                                                </w:t>
      </w:r>
      <w:r>
        <w:t xml:space="preserve">                     </w:t>
      </w:r>
      <w:r>
        <w:t>Reading Teacher</w:t>
      </w:r>
    </w:p>
    <w:p w14:paraId="65181132" w14:textId="77777777" w:rsidR="00C00ACD" w:rsidRDefault="00C00ACD" w:rsidP="00C00ACD">
      <w:pPr>
        <w:tabs>
          <w:tab w:val="left" w:pos="6970"/>
        </w:tabs>
        <w:spacing w:after="0" w:line="240" w:lineRule="auto"/>
        <w:jc w:val="both"/>
      </w:pPr>
    </w:p>
    <w:p w14:paraId="4D2F23CA" w14:textId="77777777" w:rsidR="00C00ACD" w:rsidRDefault="00C00ACD" w:rsidP="00C00ACD">
      <w:pPr>
        <w:tabs>
          <w:tab w:val="left" w:pos="6970"/>
        </w:tabs>
        <w:spacing w:after="0" w:line="240" w:lineRule="auto"/>
        <w:jc w:val="both"/>
      </w:pPr>
    </w:p>
    <w:p w14:paraId="678EFCB5" w14:textId="67589A95" w:rsidR="00C00ACD" w:rsidRDefault="00C00ACD" w:rsidP="00C00ACD">
      <w:pPr>
        <w:tabs>
          <w:tab w:val="left" w:pos="6970"/>
        </w:tabs>
        <w:spacing w:after="0" w:line="240" w:lineRule="auto"/>
        <w:jc w:val="both"/>
      </w:pPr>
      <w:r>
        <w:t xml:space="preserve">_____________________________________          </w:t>
      </w:r>
    </w:p>
    <w:p w14:paraId="73819A92" w14:textId="3FF28FAE" w:rsidR="00C00ACD" w:rsidRDefault="00C00ACD" w:rsidP="00C00ACD">
      <w:pPr>
        <w:tabs>
          <w:tab w:val="left" w:pos="6970"/>
        </w:tabs>
        <w:spacing w:after="0" w:line="240" w:lineRule="auto"/>
        <w:jc w:val="both"/>
      </w:pPr>
      <w:r>
        <w:t>Dyslexia Specialist/Provider of Instruction</w:t>
      </w:r>
    </w:p>
    <w:p w14:paraId="5E98E910" w14:textId="51279E9B" w:rsidR="001002B9" w:rsidRDefault="001002B9" w:rsidP="001002B9">
      <w:pPr>
        <w:tabs>
          <w:tab w:val="left" w:pos="6970"/>
        </w:tabs>
        <w:spacing w:after="0" w:line="240" w:lineRule="auto"/>
        <w:jc w:val="both"/>
      </w:pPr>
    </w:p>
    <w:sectPr w:rsidR="001002B9" w:rsidSect="00C00AC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A443EC"/>
    <w:multiLevelType w:val="hybridMultilevel"/>
    <w:tmpl w:val="E0304D74"/>
    <w:lvl w:ilvl="0" w:tplc="C244671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4656E5"/>
    <w:multiLevelType w:val="hybridMultilevel"/>
    <w:tmpl w:val="AD02D282"/>
    <w:lvl w:ilvl="0" w:tplc="5CCECD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BC3"/>
    <w:rsid w:val="0002399F"/>
    <w:rsid w:val="001002B9"/>
    <w:rsid w:val="001C3FD9"/>
    <w:rsid w:val="00255965"/>
    <w:rsid w:val="002C0EBA"/>
    <w:rsid w:val="003E52F1"/>
    <w:rsid w:val="00582C48"/>
    <w:rsid w:val="00745C23"/>
    <w:rsid w:val="00770A40"/>
    <w:rsid w:val="0078385B"/>
    <w:rsid w:val="00842AAB"/>
    <w:rsid w:val="008D4241"/>
    <w:rsid w:val="0094556D"/>
    <w:rsid w:val="00B12C07"/>
    <w:rsid w:val="00B4608C"/>
    <w:rsid w:val="00BC2BD9"/>
    <w:rsid w:val="00C00ACD"/>
    <w:rsid w:val="00C81B6C"/>
    <w:rsid w:val="00E72778"/>
    <w:rsid w:val="00EA4F66"/>
    <w:rsid w:val="00EB0ABB"/>
    <w:rsid w:val="00ED7BC3"/>
    <w:rsid w:val="00FE6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26A01"/>
  <w15:chartTrackingRefBased/>
  <w15:docId w15:val="{DE4BCD64-F82B-404D-AD03-F14CB48DE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BD9"/>
    <w:pPr>
      <w:ind w:left="720"/>
      <w:contextualSpacing/>
    </w:pPr>
  </w:style>
  <w:style w:type="character" w:styleId="Hyperlink">
    <w:name w:val="Hyperlink"/>
    <w:basedOn w:val="DefaultParagraphFont"/>
    <w:uiPriority w:val="99"/>
    <w:unhideWhenUsed/>
    <w:rsid w:val="00BC2BD9"/>
    <w:rPr>
      <w:color w:val="0563C1" w:themeColor="hyperlink"/>
      <w:u w:val="single"/>
    </w:rPr>
  </w:style>
  <w:style w:type="character" w:styleId="UnresolvedMention">
    <w:name w:val="Unresolved Mention"/>
    <w:basedOn w:val="DefaultParagraphFont"/>
    <w:uiPriority w:val="99"/>
    <w:semiHidden/>
    <w:unhideWhenUsed/>
    <w:rsid w:val="00BC2B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texas.gov/academics/special-student-populations/texas-dyslexia-handbook-2021.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sl.texas.gov/tbp/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8BAAA98D559A408170866E4833C01E" ma:contentTypeVersion="15" ma:contentTypeDescription="Create a new document." ma:contentTypeScope="" ma:versionID="f83e420397c2545a14e5dc73f5c413b5">
  <xsd:schema xmlns:xsd="http://www.w3.org/2001/XMLSchema" xmlns:xs="http://www.w3.org/2001/XMLSchema" xmlns:p="http://schemas.microsoft.com/office/2006/metadata/properties" xmlns:ns3="6fd7429d-20ea-4b21-9401-ba7590cb35da" targetNamespace="http://schemas.microsoft.com/office/2006/metadata/properties" ma:root="true" ma:fieldsID="1a05b9403736878b619bea12b463d183" ns3:_="">
    <xsd:import namespace="6fd7429d-20ea-4b21-9401-ba7590cb35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d7429d-20ea-4b21-9401-ba7590cb35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fd7429d-20ea-4b21-9401-ba7590cb35d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DEC50E-7C35-45B5-ABB6-3B64FD880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d7429d-20ea-4b21-9401-ba7590cb35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FB663-AFD7-43B0-A776-0294630BE4BC}">
  <ds:schemaRefs>
    <ds:schemaRef ds:uri="http://purl.org/dc/elements/1.1/"/>
    <ds:schemaRef ds:uri="http://schemas.microsoft.com/office/infopath/2007/PartnerControls"/>
    <ds:schemaRef ds:uri="http://purl.org/dc/terms/"/>
    <ds:schemaRef ds:uri="http://schemas.microsoft.com/office/2006/documentManagement/types"/>
    <ds:schemaRef ds:uri="http://www.w3.org/XML/1998/namespace"/>
    <ds:schemaRef ds:uri="http://schemas.openxmlformats.org/package/2006/metadata/core-properties"/>
    <ds:schemaRef ds:uri="6fd7429d-20ea-4b21-9401-ba7590cb35da"/>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06A298C-4C5C-4506-9A98-36FB954A9D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Tollett, Gayla</dc:creator>
  <cp:keywords/>
  <dc:description/>
  <cp:lastModifiedBy>Tollett, Gayla</cp:lastModifiedBy>
  <cp:revision>4</cp:revision>
  <dcterms:created xsi:type="dcterms:W3CDTF">2024-01-23T23:45:00Z</dcterms:created>
  <dcterms:modified xsi:type="dcterms:W3CDTF">2024-01-24T15:01:00Z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0x010100DD8BAAA98D559A408170866E4833C01E</vt:lpwstr>
  </property>
</Properties>
</file>